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1A4" w:rsidRDefault="00B451A4" w:rsidP="00B451A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Аннотация к рабочей программе по русскому языку 2 класс</w:t>
      </w:r>
    </w:p>
    <w:p w:rsidR="00B451A4" w:rsidRDefault="00B451A4" w:rsidP="00B451A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Рабочая программа составлена на основании следующих документов:</w:t>
      </w:r>
    </w:p>
    <w:p w:rsidR="00B451A4" w:rsidRDefault="00B451A4" w:rsidP="00B451A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iCs/>
          <w:color w:val="000000"/>
          <w:sz w:val="28"/>
          <w:szCs w:val="28"/>
        </w:rPr>
        <w:t>Федеральный закон от 29.12.2012 № 273 – ФЗ «Об образовании в Российской Федерации»</w:t>
      </w:r>
    </w:p>
    <w:p w:rsidR="00B451A4" w:rsidRDefault="00B451A4" w:rsidP="00B451A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Федеральный государственный образовательный стандарт основного общего образования (ФГОС НОО);</w:t>
      </w:r>
    </w:p>
    <w:p w:rsidR="00B451A4" w:rsidRDefault="00B451A4" w:rsidP="00B451A4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>Учебный пл</w:t>
      </w:r>
      <w:r w:rsidR="00905410">
        <w:rPr>
          <w:rFonts w:eastAsia="Times New Roman"/>
          <w:iCs/>
          <w:sz w:val="28"/>
          <w:szCs w:val="28"/>
        </w:rPr>
        <w:t>ан МКОУ «Селищенская ОШ» на 2022 — 2023</w:t>
      </w:r>
      <w:r>
        <w:rPr>
          <w:rFonts w:eastAsia="Times New Roman"/>
          <w:iCs/>
          <w:sz w:val="28"/>
          <w:szCs w:val="28"/>
        </w:rPr>
        <w:t xml:space="preserve"> учебный год</w:t>
      </w:r>
    </w:p>
    <w:p w:rsidR="00B451A4" w:rsidRDefault="00B451A4" w:rsidP="00B451A4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 xml:space="preserve">Положение о рабочей программе </w:t>
      </w:r>
      <w:r>
        <w:rPr>
          <w:rFonts w:eastAsia="Times New Roman"/>
          <w:sz w:val="28"/>
          <w:szCs w:val="28"/>
        </w:rPr>
        <w:t xml:space="preserve"> педагога  реализующего ФГОС (начальное общее образование, основное общее     образование) </w:t>
      </w:r>
      <w:r>
        <w:rPr>
          <w:rFonts w:eastAsia="Times New Roman"/>
          <w:iCs/>
          <w:sz w:val="28"/>
          <w:szCs w:val="28"/>
        </w:rPr>
        <w:t xml:space="preserve"> МКОУ «Селищенская ОШ».</w:t>
      </w:r>
    </w:p>
    <w:p w:rsidR="00B451A4" w:rsidRDefault="00B451A4" w:rsidP="00B451A4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B451A4" w:rsidRDefault="00B451A4" w:rsidP="00B451A4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ar-SA"/>
        </w:rPr>
        <w:t>Рабочая программа ориентирована на использование учебно-</w:t>
      </w:r>
      <w:proofErr w:type="gramStart"/>
      <w:r>
        <w:rPr>
          <w:rFonts w:eastAsia="Times New Roman"/>
          <w:sz w:val="28"/>
          <w:szCs w:val="28"/>
          <w:lang w:eastAsia="ar-SA"/>
        </w:rPr>
        <w:t>методического  комплекта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по программе «Школа России», который включает:</w:t>
      </w:r>
    </w:p>
    <w:p w:rsidR="00B451A4" w:rsidRDefault="00B451A4" w:rsidP="00B451A4">
      <w:pPr>
        <w:suppressAutoHyphens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1.</w:t>
      </w:r>
      <w:r>
        <w:rPr>
          <w:rFonts w:eastAsia="Times New Roman"/>
          <w:sz w:val="28"/>
          <w:szCs w:val="28"/>
          <w:lang w:eastAsia="ar-SA"/>
        </w:rPr>
        <w:tab/>
        <w:t xml:space="preserve">Русский язык. 2 класс. Учеб. для </w:t>
      </w:r>
      <w:proofErr w:type="spellStart"/>
      <w:r>
        <w:rPr>
          <w:rFonts w:eastAsia="Times New Roman"/>
          <w:sz w:val="28"/>
          <w:szCs w:val="28"/>
          <w:lang w:eastAsia="ar-SA"/>
        </w:rPr>
        <w:t>общеобразоват</w:t>
      </w:r>
      <w:proofErr w:type="spellEnd"/>
      <w:r>
        <w:rPr>
          <w:rFonts w:eastAsia="Times New Roman"/>
          <w:sz w:val="28"/>
          <w:szCs w:val="28"/>
          <w:lang w:eastAsia="ar-SA"/>
        </w:rPr>
        <w:t xml:space="preserve">. учреждений. В 2 ч./ В. П. </w:t>
      </w:r>
      <w:proofErr w:type="spellStart"/>
      <w:r>
        <w:rPr>
          <w:rFonts w:eastAsia="Times New Roman"/>
          <w:sz w:val="28"/>
          <w:szCs w:val="28"/>
          <w:lang w:eastAsia="ar-SA"/>
        </w:rPr>
        <w:t>Канакина</w:t>
      </w:r>
      <w:proofErr w:type="spellEnd"/>
      <w:r>
        <w:rPr>
          <w:rFonts w:eastAsia="Times New Roman"/>
          <w:sz w:val="28"/>
          <w:szCs w:val="28"/>
          <w:lang w:eastAsia="ar-SA"/>
        </w:rPr>
        <w:t>, В. Г. Горецкий. – 3</w:t>
      </w:r>
      <w:r w:rsidR="00F33E81">
        <w:rPr>
          <w:rFonts w:eastAsia="Times New Roman"/>
          <w:sz w:val="28"/>
          <w:szCs w:val="28"/>
          <w:lang w:eastAsia="ar-SA"/>
        </w:rPr>
        <w:t xml:space="preserve">-е изд. – </w:t>
      </w:r>
      <w:proofErr w:type="gramStart"/>
      <w:r w:rsidR="00F33E81">
        <w:rPr>
          <w:rFonts w:eastAsia="Times New Roman"/>
          <w:sz w:val="28"/>
          <w:szCs w:val="28"/>
          <w:lang w:eastAsia="ar-SA"/>
        </w:rPr>
        <w:t>М. :</w:t>
      </w:r>
      <w:proofErr w:type="gramEnd"/>
      <w:r w:rsidR="00F33E81">
        <w:rPr>
          <w:rFonts w:eastAsia="Times New Roman"/>
          <w:sz w:val="28"/>
          <w:szCs w:val="28"/>
          <w:lang w:eastAsia="ar-SA"/>
        </w:rPr>
        <w:t xml:space="preserve"> Просвещение, 2019</w:t>
      </w:r>
      <w:r>
        <w:rPr>
          <w:rFonts w:eastAsia="Times New Roman"/>
          <w:sz w:val="28"/>
          <w:szCs w:val="28"/>
          <w:lang w:eastAsia="ar-SA"/>
        </w:rPr>
        <w:t>.</w:t>
      </w:r>
    </w:p>
    <w:p w:rsidR="00B451A4" w:rsidRDefault="00B451A4" w:rsidP="00B451A4">
      <w:pPr>
        <w:suppressAutoHyphens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2.</w:t>
      </w:r>
      <w:r>
        <w:rPr>
          <w:rFonts w:eastAsia="Times New Roman"/>
          <w:sz w:val="28"/>
          <w:szCs w:val="28"/>
          <w:lang w:eastAsia="ar-SA"/>
        </w:rPr>
        <w:tab/>
        <w:t xml:space="preserve">В. П. </w:t>
      </w:r>
      <w:proofErr w:type="spellStart"/>
      <w:r>
        <w:rPr>
          <w:rFonts w:eastAsia="Times New Roman"/>
          <w:sz w:val="28"/>
          <w:szCs w:val="28"/>
          <w:lang w:eastAsia="ar-SA"/>
        </w:rPr>
        <w:t>Канакина</w:t>
      </w:r>
      <w:proofErr w:type="spellEnd"/>
      <w:r>
        <w:rPr>
          <w:rFonts w:eastAsia="Times New Roman"/>
          <w:sz w:val="28"/>
          <w:szCs w:val="28"/>
          <w:lang w:eastAsia="ar-SA"/>
        </w:rPr>
        <w:t xml:space="preserve">. Рабочая тетрадь для 2 класса, в 2-х частях, М. Просвещение, 2015.  </w:t>
      </w:r>
    </w:p>
    <w:p w:rsidR="00B451A4" w:rsidRDefault="00B451A4" w:rsidP="00B451A4">
      <w:pPr>
        <w:suppressAutoHyphens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3.</w:t>
      </w:r>
      <w:r>
        <w:rPr>
          <w:rFonts w:eastAsia="Times New Roman"/>
          <w:sz w:val="28"/>
          <w:szCs w:val="28"/>
          <w:lang w:eastAsia="ar-SA"/>
        </w:rPr>
        <w:tab/>
        <w:t xml:space="preserve">Русский язык.  Раздаточный материал. 2 класс.: пособие для учащихся </w:t>
      </w:r>
      <w:proofErr w:type="spellStart"/>
      <w:r>
        <w:rPr>
          <w:rFonts w:eastAsia="Times New Roman"/>
          <w:sz w:val="28"/>
          <w:szCs w:val="28"/>
          <w:lang w:eastAsia="ar-SA"/>
        </w:rPr>
        <w:t>общеобразоват</w:t>
      </w:r>
      <w:proofErr w:type="spellEnd"/>
      <w:r>
        <w:rPr>
          <w:rFonts w:eastAsia="Times New Roman"/>
          <w:sz w:val="28"/>
          <w:szCs w:val="28"/>
          <w:lang w:eastAsia="ar-SA"/>
        </w:rPr>
        <w:t xml:space="preserve">. организаций/ В. П. </w:t>
      </w:r>
      <w:proofErr w:type="spellStart"/>
      <w:r>
        <w:rPr>
          <w:rFonts w:eastAsia="Times New Roman"/>
          <w:sz w:val="28"/>
          <w:szCs w:val="28"/>
          <w:lang w:eastAsia="ar-SA"/>
        </w:rPr>
        <w:t>Канакина</w:t>
      </w:r>
      <w:proofErr w:type="spellEnd"/>
      <w:r>
        <w:rPr>
          <w:rFonts w:eastAsia="Times New Roman"/>
          <w:sz w:val="28"/>
          <w:szCs w:val="28"/>
          <w:lang w:eastAsia="ar-SA"/>
        </w:rPr>
        <w:t xml:space="preserve">. – 3-е изд. – </w:t>
      </w:r>
      <w:proofErr w:type="gramStart"/>
      <w:r>
        <w:rPr>
          <w:rFonts w:eastAsia="Times New Roman"/>
          <w:sz w:val="28"/>
          <w:szCs w:val="28"/>
          <w:lang w:eastAsia="ar-SA"/>
        </w:rPr>
        <w:t>М. :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Просвещение, 2013. </w:t>
      </w:r>
    </w:p>
    <w:p w:rsidR="00B451A4" w:rsidRDefault="00B451A4" w:rsidP="00B451A4">
      <w:pPr>
        <w:suppressAutoHyphens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4.</w:t>
      </w:r>
      <w:r>
        <w:rPr>
          <w:rFonts w:eastAsia="Times New Roman"/>
          <w:sz w:val="28"/>
          <w:szCs w:val="28"/>
          <w:lang w:eastAsia="ar-SA"/>
        </w:rPr>
        <w:tab/>
        <w:t xml:space="preserve">Т.Н. </w:t>
      </w:r>
      <w:proofErr w:type="spellStart"/>
      <w:r>
        <w:rPr>
          <w:rFonts w:eastAsia="Times New Roman"/>
          <w:sz w:val="28"/>
          <w:szCs w:val="28"/>
          <w:lang w:eastAsia="ar-SA"/>
        </w:rPr>
        <w:t>Ситникова</w:t>
      </w:r>
      <w:proofErr w:type="spellEnd"/>
      <w:r>
        <w:rPr>
          <w:rFonts w:eastAsia="Times New Roman"/>
          <w:sz w:val="28"/>
          <w:szCs w:val="28"/>
          <w:lang w:eastAsia="ar-SA"/>
        </w:rPr>
        <w:t>, И. Ф. Яценко, Н.Ю. Васильева. Поурочные  разработки по русскому языку. 2 класс. – М.: ВАКО, 2013.</w:t>
      </w:r>
    </w:p>
    <w:p w:rsidR="00B451A4" w:rsidRDefault="00B451A4" w:rsidP="00B451A4">
      <w:pPr>
        <w:suppressAutoHyphens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5.</w:t>
      </w:r>
      <w:r>
        <w:rPr>
          <w:rFonts w:eastAsia="Times New Roman"/>
          <w:sz w:val="28"/>
          <w:szCs w:val="28"/>
          <w:lang w:eastAsia="ar-SA"/>
        </w:rPr>
        <w:tab/>
        <w:t xml:space="preserve">Русский язык. Сборник диктантов и творческих работ. 1-2 классы: учебное пособие для </w:t>
      </w:r>
      <w:proofErr w:type="spellStart"/>
      <w:proofErr w:type="gramStart"/>
      <w:r>
        <w:rPr>
          <w:rFonts w:eastAsia="Times New Roman"/>
          <w:sz w:val="28"/>
          <w:szCs w:val="28"/>
          <w:lang w:eastAsia="ar-SA"/>
        </w:rPr>
        <w:t>общеобраоват.организаций</w:t>
      </w:r>
      <w:proofErr w:type="spellEnd"/>
      <w:proofErr w:type="gramEnd"/>
      <w:r>
        <w:rPr>
          <w:rFonts w:eastAsia="Times New Roman"/>
          <w:sz w:val="28"/>
          <w:szCs w:val="28"/>
          <w:lang w:eastAsia="ar-SA"/>
        </w:rPr>
        <w:t xml:space="preserve">/ В. П. </w:t>
      </w:r>
      <w:proofErr w:type="spellStart"/>
      <w:r>
        <w:rPr>
          <w:rFonts w:eastAsia="Times New Roman"/>
          <w:sz w:val="28"/>
          <w:szCs w:val="28"/>
          <w:lang w:eastAsia="ar-SA"/>
        </w:rPr>
        <w:t>Канакина</w:t>
      </w:r>
      <w:proofErr w:type="spellEnd"/>
      <w:r>
        <w:rPr>
          <w:rFonts w:eastAsia="Times New Roman"/>
          <w:sz w:val="28"/>
          <w:szCs w:val="28"/>
          <w:lang w:eastAsia="ar-SA"/>
        </w:rPr>
        <w:t xml:space="preserve">, Г. С. Щёголева. – 2-е изд. – М. : </w:t>
      </w:r>
      <w:proofErr w:type="spellStart"/>
      <w:r>
        <w:rPr>
          <w:rFonts w:eastAsia="Times New Roman"/>
          <w:sz w:val="28"/>
          <w:szCs w:val="28"/>
          <w:lang w:eastAsia="ar-SA"/>
        </w:rPr>
        <w:t>Просвешение</w:t>
      </w:r>
      <w:proofErr w:type="spellEnd"/>
      <w:r>
        <w:rPr>
          <w:rFonts w:eastAsia="Times New Roman"/>
          <w:sz w:val="28"/>
          <w:szCs w:val="28"/>
          <w:lang w:eastAsia="ar-SA"/>
        </w:rPr>
        <w:t>, 2015.</w:t>
      </w:r>
    </w:p>
    <w:p w:rsidR="00B451A4" w:rsidRDefault="00B451A4" w:rsidP="00B451A4">
      <w:pPr>
        <w:suppressAutoHyphens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lastRenderedPageBreak/>
        <w:t>6.</w:t>
      </w:r>
      <w:r>
        <w:rPr>
          <w:rFonts w:eastAsia="Times New Roman"/>
          <w:sz w:val="28"/>
          <w:szCs w:val="28"/>
          <w:lang w:eastAsia="ar-SA"/>
        </w:rPr>
        <w:tab/>
        <w:t>Сборник рабочих программ « Школа России» 1- 4 классы Москва « Просвещение» 2011г.</w:t>
      </w:r>
    </w:p>
    <w:p w:rsidR="00B451A4" w:rsidRDefault="00B451A4" w:rsidP="00B451A4">
      <w:pPr>
        <w:suppressAutoHyphens/>
        <w:spacing w:line="360" w:lineRule="auto"/>
        <w:ind w:firstLine="360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УМК рекомендован Министерством образования РФ и входит в федера</w:t>
      </w:r>
      <w:r w:rsidR="00905410">
        <w:rPr>
          <w:rFonts w:eastAsia="Times New Roman"/>
          <w:sz w:val="28"/>
          <w:szCs w:val="28"/>
          <w:lang w:eastAsia="ar-SA"/>
        </w:rPr>
        <w:t>льный перечень учебников на 2022-2023</w:t>
      </w:r>
      <w:bookmarkStart w:id="0" w:name="_GoBack"/>
      <w:bookmarkEnd w:id="0"/>
      <w:r>
        <w:rPr>
          <w:rFonts w:eastAsia="Times New Roman"/>
          <w:sz w:val="28"/>
          <w:szCs w:val="28"/>
          <w:lang w:eastAsia="ar-SA"/>
        </w:rPr>
        <w:t xml:space="preserve"> учебный год.</w:t>
      </w:r>
    </w:p>
    <w:p w:rsidR="00B451A4" w:rsidRDefault="00B451A4" w:rsidP="00B451A4">
      <w:pPr>
        <w:suppressAutoHyphens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На изучение учебного предмета отводится 5 часов в неделю, 170 часов в год.</w:t>
      </w:r>
    </w:p>
    <w:p w:rsidR="00FD0C2A" w:rsidRDefault="00FD0C2A"/>
    <w:sectPr w:rsidR="00FD0C2A" w:rsidSect="00FD0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51A4"/>
    <w:rsid w:val="001503BA"/>
    <w:rsid w:val="00905410"/>
    <w:rsid w:val="00B451A4"/>
    <w:rsid w:val="00F33E81"/>
    <w:rsid w:val="00FD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5F8E7"/>
  <w15:docId w15:val="{9E720E70-8A42-4F62-801C-CDE0CCB11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1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2018-11-24T11:49:00Z</dcterms:created>
  <dcterms:modified xsi:type="dcterms:W3CDTF">2023-04-06T11:31:00Z</dcterms:modified>
</cp:coreProperties>
</file>